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b w:val="1"/>
          <w:bCs w:val="1"/>
          <w:sz w:val="26"/>
          <w:szCs w:val="26"/>
          <w:rtl w:val="0"/>
        </w:rPr>
        <w:t xml:space="preserve">Die Kunst der Sommertafel</w:t>
      </w:r>
    </w:p>
    <w:p w:rsidR="00000000" w:rsidDel="00000000" w:rsidP="00000000" w:rsidRDefault="00000000" w:rsidRPr="00000000" w14:paraId="00000002">
      <w:pPr>
        <w:rPr>
          <w:b w:val="1"/>
          <w:bCs w:val="1"/>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Draußenzeit genießen mit Gmundner Keramik</w:t>
      </w:r>
    </w:p>
    <w:p w:rsidR="00000000" w:rsidDel="00000000" w:rsidP="00000000" w:rsidRDefault="00000000" w:rsidRPr="00000000" w14:paraId="00000004">
      <w:pPr>
        <w:rPr>
          <w:b w:val="1"/>
          <w:bCs w:val="1"/>
        </w:rPr>
      </w:pPr>
      <w:r w:rsidDel="00000000" w:rsidR="00000000" w:rsidRPr="00000000">
        <w:rPr>
          <w:rtl w:val="0"/>
        </w:rPr>
      </w:r>
    </w:p>
    <w:p w:rsidR="00000000" w:rsidDel="00000000" w:rsidP="00000000" w:rsidRDefault="00000000" w:rsidRPr="00000000" w14:paraId="00000005">
      <w:pPr>
        <w:rPr>
          <w:b w:val="1"/>
          <w:bCs w:val="1"/>
        </w:rPr>
      </w:pPr>
      <w:r w:rsidDel="00000000" w:rsidR="00000000" w:rsidRPr="00000000">
        <w:rPr>
          <w:b w:val="1"/>
          <w:bCs w:val="1"/>
          <w:rtl w:val="0"/>
        </w:rPr>
        <w:t xml:space="preserve">Draußen zu essen ist eines der schönsten Rituale des Sommers. Ob auf der Terrasse, im Garten oder unter einer Pergola: Eine Mahlzeit im Freien hat ihren ganz eigenen Zauber. Umgeben von der Natur stellen sich Entspannung und Leichtigkeit ein und machen das Leben zu einem kleinen Fest.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Gerade deshalb wird der Tisch im Sommer bewusst und zugleich spielerisch gestaltet. Leinenservietten, Wiesenblumen in kleinen Vasen, Zitronen oder Kräuterzweige – oft sind es die einfachen Dinge aus der Natur, die einer Tafel Charme verleihen. Teller und Schüsseln werden dabei nicht nur zum funktionalen Geschirr, sondern zu einem Teil der Inszenierung. Farben, Muster und Formen erzählen von Landschaften, Traditionen und Lebensgefühl. Keramik passt zu diesem sommerlichen Lebensstil besonders gut. Sie wirkt warm, authentisch und angenehm unperfekt – genau richtig für ein lockeres Beisammensein unter freiem Himmel. Während industriell gefertigtes Geschirr oft gleichförmig wirkt, tragen handbemalte Keramikstücke eine eigene Persönlichkeit in sich. Kleine Unterschiede in Linien und Farben machen jedes Stück zu einem Unikat.</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So wie die Keramik aus der österreichischen Manufaktur in Gmunden am Traunsee. Dort wird seit über fünf Jahrhunderten Geschirr von Hand gefertigt. Jedes Stück entsteht in vielen einzelnen Arbeitsschritten, vom Formen der Keramik bis zur Bemalung. Charakteristisch ist insbesondere die sogenannte Flammtechnik: Mit einem kleinen Malhorn tragen Keramikkünstler fließende Farblinien direkt auf die Glasur auf. Dadurch entstehen lebendige Muster, die nie exakt gleich aussehen. Viele der Dekore sind von der Natur inspiriert: etwa die feinen organischen Bänderungen des klassischen Grüngeflammten, das an Wiesen, Blätter und Sommerlandschaften erinnert. Andere Designs greifen Tiere und Blumen, grafische Elemente und traditionelle Motive auf. Gerade auf einer Sommertafel entfalten solche Muster ihre ganze Wirkung: Sie bringen Farbe, Leichtigkeit und eine gewisse Verspieltheit ins Arrangement.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Dabei lebt eine schöne Sommertafel von ihrer Ungezwungenheit. Teller dürfen gemischt werden, Blumen dürfen locker aus den Vasen wachsen, und das Menü darf so herrlich unkompliziert sein wie der Sommer selbst – vielleicht eine große Schale Pasta, ein frischer Salat, frisches Brot mit Käse und eine Schüssel voller Beeren. Denn das Geheimnis liegt weniger im Aufwand als im Gefühl. Wer sich Zeit nimmt, den Tisch bewusst zu gestalten, schafft einen Ort der Begegnung. Einen Ort, an dem Freunde bleiben, obwohl das Essen längst vorbei ist. Und einen Ort, an dem die vergnügten Momente des Lebens stattfinden.</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Gmundner Keramik ist jederzeit und weltweit im Online-Shop verfügbar. (Verlinkung einfügen)</w:t>
      </w:r>
    </w:p>
    <w:sectPr>
      <w:pgSz w:h="16834" w:w="11909" w:orient="portrait"/>
      <w:pgMar w:bottom="1095.256761383087" w:top="1275.5905511811025"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